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15"/>
        <w:gridCol w:w="24"/>
        <w:gridCol w:w="8"/>
        <w:gridCol w:w="7367"/>
        <w:gridCol w:w="1362"/>
      </w:tblGrid>
      <w:tr w:rsidR="00A02584" w:rsidRPr="00042A01" w:rsidTr="00323298">
        <w:tc>
          <w:tcPr>
            <w:tcW w:w="9350" w:type="dxa"/>
            <w:gridSpan w:val="6"/>
          </w:tcPr>
          <w:p w:rsidR="00A02584" w:rsidRPr="00042A01" w:rsidRDefault="00A02584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KEY</w:t>
            </w:r>
          </w:p>
        </w:tc>
      </w:tr>
      <w:tr w:rsidR="00FC1F35" w:rsidRPr="00042A01" w:rsidTr="00A02584">
        <w:tc>
          <w:tcPr>
            <w:tcW w:w="613" w:type="dxa"/>
            <w:gridSpan w:val="3"/>
          </w:tcPr>
          <w:p w:rsidR="0073305A" w:rsidRPr="00042A01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5" w:type="dxa"/>
            <w:gridSpan w:val="2"/>
          </w:tcPr>
          <w:p w:rsidR="0073305A" w:rsidRPr="00042A01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1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362" w:type="dxa"/>
          </w:tcPr>
          <w:p w:rsidR="0073305A" w:rsidRPr="00042A01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A01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73305A" w:rsidTr="006133D8">
        <w:tc>
          <w:tcPr>
            <w:tcW w:w="9350" w:type="dxa"/>
            <w:gridSpan w:val="6"/>
          </w:tcPr>
          <w:p w:rsidR="0073305A" w:rsidRPr="00BC4EE9" w:rsidRDefault="0073305A" w:rsidP="0061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9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</w:tr>
      <w:tr w:rsidR="00FC1F35" w:rsidTr="00A02584">
        <w:tc>
          <w:tcPr>
            <w:tcW w:w="613" w:type="dxa"/>
            <w:gridSpan w:val="3"/>
          </w:tcPr>
          <w:p w:rsidR="0073305A" w:rsidRPr="00BC4EE9" w:rsidRDefault="0073305A" w:rsidP="006133D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305A" w:rsidRPr="00BC4EE9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  <w:gridSpan w:val="2"/>
          </w:tcPr>
          <w:p w:rsidR="0073305A" w:rsidRPr="0073305A" w:rsidRDefault="0073305A" w:rsidP="0073305A">
            <w:pPr>
              <w:pStyle w:val="ListParagraph"/>
              <w:ind w:left="344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305A" w:rsidRDefault="0073305A" w:rsidP="0073305A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a decomposition reaction and endothermic in nature. </w:t>
            </w:r>
          </w:p>
          <w:p w:rsidR="0073305A" w:rsidRDefault="0073305A" w:rsidP="006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305A" w:rsidRPr="00E8725A" w:rsidRDefault="0073305A" w:rsidP="006133D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305A" w:rsidRPr="0073305A" w:rsidRDefault="0073305A" w:rsidP="0073305A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35" w:rsidTr="00A02584">
        <w:tc>
          <w:tcPr>
            <w:tcW w:w="613" w:type="dxa"/>
            <w:gridSpan w:val="3"/>
          </w:tcPr>
          <w:p w:rsidR="0073305A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  <w:gridSpan w:val="2"/>
          </w:tcPr>
          <w:p w:rsidR="0073305A" w:rsidRPr="0073305A" w:rsidRDefault="0073305A" w:rsidP="0073305A">
            <w:pPr>
              <w:ind w:lef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Pr="0073305A">
              <w:rPr>
                <w:rFonts w:ascii="Times New Roman" w:eastAsia="Times New Roman" w:hAnsi="Times New Roman" w:cs="Times New Roman"/>
                <w:sz w:val="24"/>
                <w:szCs w:val="24"/>
              </w:rPr>
              <w:t>Behind the mirror</w:t>
            </w:r>
          </w:p>
          <w:p w:rsidR="0073305A" w:rsidRDefault="0073305A" w:rsidP="00613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305A" w:rsidRDefault="0073305A" w:rsidP="0073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F35" w:rsidTr="00A02584">
        <w:tc>
          <w:tcPr>
            <w:tcW w:w="613" w:type="dxa"/>
            <w:gridSpan w:val="3"/>
          </w:tcPr>
          <w:p w:rsidR="0073305A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  <w:gridSpan w:val="2"/>
          </w:tcPr>
          <w:p w:rsidR="0073305A" w:rsidRPr="0073305A" w:rsidRDefault="0073305A" w:rsidP="0073305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3305A">
              <w:rPr>
                <w:rFonts w:ascii="Times New Roman" w:hAnsi="Times New Roman" w:cs="Times New Roman"/>
                <w:sz w:val="24"/>
                <w:szCs w:val="24"/>
              </w:rPr>
              <w:t>Lenticels</w:t>
            </w:r>
          </w:p>
          <w:p w:rsidR="0073305A" w:rsidRPr="009D0B9C" w:rsidRDefault="0073305A" w:rsidP="0073305A">
            <w:pPr>
              <w:pStyle w:val="ListParagraph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305A" w:rsidRDefault="0073305A" w:rsidP="0073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C1F35" w:rsidTr="00A02584">
        <w:tc>
          <w:tcPr>
            <w:tcW w:w="621" w:type="dxa"/>
            <w:gridSpan w:val="4"/>
          </w:tcPr>
          <w:p w:rsidR="0073305A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73305A" w:rsidRPr="0073305A" w:rsidRDefault="0073305A" w:rsidP="0050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05A">
              <w:rPr>
                <w:rFonts w:ascii="Times New Roman" w:hAnsi="Times New Roman" w:cs="Times New Roman"/>
                <w:sz w:val="24"/>
                <w:szCs w:val="24"/>
              </w:rPr>
              <w:t xml:space="preserve">Assertion is </w:t>
            </w:r>
            <w:r w:rsidR="00504988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r w:rsidRPr="0073305A">
              <w:rPr>
                <w:rFonts w:ascii="Times New Roman" w:hAnsi="Times New Roman" w:cs="Times New Roman"/>
                <w:sz w:val="24"/>
                <w:szCs w:val="24"/>
              </w:rPr>
              <w:t xml:space="preserve"> but Reason is </w:t>
            </w:r>
            <w:r w:rsidR="00A02584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362" w:type="dxa"/>
          </w:tcPr>
          <w:p w:rsidR="0073305A" w:rsidRDefault="0073305A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F35" w:rsidTr="00A02584">
        <w:tc>
          <w:tcPr>
            <w:tcW w:w="621" w:type="dxa"/>
            <w:gridSpan w:val="4"/>
          </w:tcPr>
          <w:p w:rsidR="0073305A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73305A" w:rsidRPr="0073305A" w:rsidRDefault="0073305A" w:rsidP="005049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05A">
              <w:rPr>
                <w:rFonts w:ascii="Times New Roman" w:hAnsi="Times New Roman" w:cs="Times New Roman"/>
                <w:sz w:val="24"/>
                <w:szCs w:val="24"/>
              </w:rPr>
              <w:t xml:space="preserve">Assertion is true </w:t>
            </w:r>
            <w:r w:rsidR="00504988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73305A">
              <w:rPr>
                <w:rFonts w:ascii="Times New Roman" w:hAnsi="Times New Roman" w:cs="Times New Roman"/>
                <w:sz w:val="24"/>
                <w:szCs w:val="24"/>
              </w:rPr>
              <w:t xml:space="preserve"> Reason is false</w:t>
            </w:r>
          </w:p>
        </w:tc>
        <w:tc>
          <w:tcPr>
            <w:tcW w:w="1362" w:type="dxa"/>
          </w:tcPr>
          <w:p w:rsidR="0073305A" w:rsidRDefault="0073305A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F35" w:rsidTr="00A02584">
        <w:tc>
          <w:tcPr>
            <w:tcW w:w="621" w:type="dxa"/>
            <w:gridSpan w:val="4"/>
          </w:tcPr>
          <w:p w:rsidR="0073305A" w:rsidRDefault="0073305A" w:rsidP="0061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73305A" w:rsidRPr="00E8725A" w:rsidRDefault="0073305A" w:rsidP="006133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(A) and (R) are true and (R)is the correct explanation of assertion.</w:t>
            </w:r>
          </w:p>
        </w:tc>
        <w:tc>
          <w:tcPr>
            <w:tcW w:w="1362" w:type="dxa"/>
          </w:tcPr>
          <w:p w:rsidR="0073305A" w:rsidRDefault="0073305A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5A" w:rsidRPr="00837F7F" w:rsidTr="006133D8">
        <w:tc>
          <w:tcPr>
            <w:tcW w:w="9350" w:type="dxa"/>
            <w:gridSpan w:val="6"/>
          </w:tcPr>
          <w:p w:rsidR="0073305A" w:rsidRPr="00837F7F" w:rsidRDefault="0073305A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B</w:t>
            </w:r>
          </w:p>
        </w:tc>
      </w:tr>
      <w:tr w:rsidR="00FC1F35" w:rsidTr="00A02584">
        <w:tc>
          <w:tcPr>
            <w:tcW w:w="574" w:type="dxa"/>
          </w:tcPr>
          <w:p w:rsidR="0073305A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4" w:type="dxa"/>
            <w:gridSpan w:val="4"/>
          </w:tcPr>
          <w:p w:rsidR="0073305A" w:rsidRDefault="0073305A" w:rsidP="00D151F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2" w:hanging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73305A" w:rsidRDefault="0073305A" w:rsidP="00D151F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2" w:hanging="4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)+2 KI(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)→ PbI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(s) + 2KNO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3305A" w:rsidRDefault="0073305A" w:rsidP="00D151FC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92" w:hanging="4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362" w:type="dxa"/>
          </w:tcPr>
          <w:p w:rsidR="0073305A" w:rsidRDefault="0073305A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5A" w:rsidRDefault="0073305A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5A" w:rsidRDefault="0073305A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F35" w:rsidTr="00A02584">
        <w:tc>
          <w:tcPr>
            <w:tcW w:w="574" w:type="dxa"/>
          </w:tcPr>
          <w:p w:rsidR="0073305A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4" w:type="dxa"/>
            <w:gridSpan w:val="4"/>
          </w:tcPr>
          <w:p w:rsidR="0073305A" w:rsidRPr="0073305A" w:rsidRDefault="0073305A" w:rsidP="0073305A">
            <w:pPr>
              <w:pStyle w:val="ListParagraph"/>
              <w:numPr>
                <w:ilvl w:val="1"/>
                <w:numId w:val="19"/>
              </w:numPr>
              <w:shd w:val="clear" w:color="auto" w:fill="FFFFFF"/>
              <w:tabs>
                <w:tab w:val="left" w:pos="1715"/>
              </w:tabs>
              <w:spacing w:line="273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5A">
              <w:rPr>
                <w:rFonts w:ascii="Times New Roman" w:eastAsia="Times New Roman" w:hAnsi="Times New Roman" w:cs="Times New Roman"/>
                <w:sz w:val="24"/>
                <w:szCs w:val="24"/>
              </w:rPr>
              <w:t>Concave mirror, real and inverted</w:t>
            </w:r>
          </w:p>
          <w:p w:rsidR="0073305A" w:rsidRPr="0073305A" w:rsidRDefault="0073305A" w:rsidP="0073305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1715"/>
              </w:tabs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5A">
              <w:rPr>
                <w:rFonts w:ascii="Times New Roman" w:eastAsia="Times New Roman" w:hAnsi="Times New Roman" w:cs="Times New Roman"/>
                <w:sz w:val="24"/>
                <w:szCs w:val="24"/>
              </w:rPr>
              <w:t>u= -12 cm</w:t>
            </w:r>
          </w:p>
          <w:p w:rsidR="0073305A" w:rsidRPr="0073305A" w:rsidRDefault="0073305A" w:rsidP="0073305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1715"/>
              </w:tabs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5A">
              <w:rPr>
                <w:rFonts w:ascii="Times New Roman" w:eastAsia="Times New Roman" w:hAnsi="Times New Roman" w:cs="Times New Roman"/>
                <w:sz w:val="24"/>
                <w:szCs w:val="24"/>
              </w:rPr>
              <w:t>m=-4</w:t>
            </w:r>
          </w:p>
          <w:p w:rsidR="0073305A" w:rsidRPr="007B5A06" w:rsidRDefault="0073305A" w:rsidP="0073305A">
            <w:pPr>
              <w:pStyle w:val="ListParagraph"/>
              <w:shd w:val="clear" w:color="auto" w:fill="FFFFFF"/>
              <w:spacing w:line="273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2" w:type="dxa"/>
          </w:tcPr>
          <w:p w:rsidR="0073305A" w:rsidRDefault="0073305A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5A" w:rsidRDefault="0073305A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305A" w:rsidRDefault="0073305A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F35" w:rsidTr="00A02584">
        <w:trPr>
          <w:trHeight w:val="2114"/>
        </w:trPr>
        <w:tc>
          <w:tcPr>
            <w:tcW w:w="574" w:type="dxa"/>
          </w:tcPr>
          <w:p w:rsidR="0073305A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4" w:type="dxa"/>
            <w:gridSpan w:val="4"/>
          </w:tcPr>
          <w:p w:rsidR="00FC1F35" w:rsidRPr="00FC1F35" w:rsidRDefault="00FC1F35" w:rsidP="00D151FC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92" w:hanging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gills lie behind and to the side of the </w:t>
            </w:r>
            <w:hyperlink r:id="rId5" w:history="1">
              <w:r w:rsidRPr="00FC1F3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mouth</w:t>
              </w:r>
            </w:hyperlink>
            <w:r w:rsidRPr="00FC1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cavity </w:t>
            </w:r>
          </w:p>
          <w:p w:rsidR="00FC1F35" w:rsidRPr="00FC1F35" w:rsidRDefault="00FC1F35" w:rsidP="00D151FC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92" w:hanging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Water taken in continuously through the mouth passes backward between the gill bars and over the gill filaments, where the exchange of gases takes place. </w:t>
            </w:r>
          </w:p>
          <w:p w:rsidR="0073305A" w:rsidRPr="00FC1F35" w:rsidRDefault="00FC1F35" w:rsidP="00D151F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9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word ‘teleost’ mentioned for the fishes which have gill cover to protect the gills.</w:t>
            </w:r>
          </w:p>
        </w:tc>
        <w:tc>
          <w:tcPr>
            <w:tcW w:w="1362" w:type="dxa"/>
          </w:tcPr>
          <w:p w:rsidR="00FC1F35" w:rsidRDefault="00FC1F35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F35" w:rsidRDefault="00FC1F35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5A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05A" w:rsidTr="006133D8">
        <w:tc>
          <w:tcPr>
            <w:tcW w:w="9350" w:type="dxa"/>
            <w:gridSpan w:val="6"/>
          </w:tcPr>
          <w:p w:rsidR="0073305A" w:rsidRPr="00042A01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A0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ECTION C</w:t>
            </w:r>
          </w:p>
        </w:tc>
      </w:tr>
      <w:tr w:rsidR="00FC1F35" w:rsidTr="00A02584">
        <w:tc>
          <w:tcPr>
            <w:tcW w:w="621" w:type="dxa"/>
            <w:gridSpan w:val="4"/>
          </w:tcPr>
          <w:p w:rsidR="00FC1F35" w:rsidRDefault="00FC1F35" w:rsidP="00FC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7" w:type="dxa"/>
          </w:tcPr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heat</w:t>
            </w: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2Cu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  2CuO</w:t>
            </w: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oxide on heating with hydrogen will change back to reddish brown copper metal.</w:t>
            </w: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heat</w:t>
            </w: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   Cu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OR</w:t>
            </w: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 will become pale green.</w:t>
            </w: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Reddish brown deposit on iron nail.</w:t>
            </w:r>
          </w:p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 +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Cu</w:t>
            </w:r>
          </w:p>
        </w:tc>
        <w:tc>
          <w:tcPr>
            <w:tcW w:w="1362" w:type="dxa"/>
          </w:tcPr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C1F35" w:rsidRDefault="00FC1F35" w:rsidP="00876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F35" w:rsidTr="00A02584">
        <w:tc>
          <w:tcPr>
            <w:tcW w:w="621" w:type="dxa"/>
            <w:gridSpan w:val="4"/>
          </w:tcPr>
          <w:p w:rsidR="0073305A" w:rsidRDefault="0073305A" w:rsidP="0073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67" w:type="dxa"/>
          </w:tcPr>
          <w:p w:rsidR="00FC1F35" w:rsidRDefault="00FC1F35" w:rsidP="00FC1F35">
            <w:r>
              <w:rPr>
                <w:noProof/>
              </w:rPr>
              <w:drawing>
                <wp:inline distT="0" distB="0" distL="0" distR="0">
                  <wp:extent cx="3267710" cy="1765300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F35" w:rsidRDefault="00FC1F35" w:rsidP="00FC1F35">
            <w:r>
              <w:t xml:space="preserve"> </w:t>
            </w: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OR</w:t>
            </w:r>
          </w:p>
          <w:p w:rsidR="00FC1F35" w:rsidRDefault="00FC1F35" w:rsidP="00FC1F35"/>
          <w:p w:rsidR="00FC1F35" w:rsidRDefault="00FC1F35" w:rsidP="00FC1F35">
            <w:r>
              <w:rPr>
                <w:noProof/>
              </w:rPr>
              <w:drawing>
                <wp:inline distT="0" distB="0" distL="0" distR="0">
                  <wp:extent cx="3609975" cy="18129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05A" w:rsidRDefault="0073305A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C1F35" w:rsidRP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</w:rPr>
              <w:t xml:space="preserve">(any two appropriate differences) (1 + 1= 2) </w:t>
            </w:r>
          </w:p>
          <w:p w:rsidR="0073305A" w:rsidRPr="00FC1F35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35" w:rsidTr="00A02584">
        <w:tc>
          <w:tcPr>
            <w:tcW w:w="621" w:type="dxa"/>
            <w:gridSpan w:val="4"/>
          </w:tcPr>
          <w:p w:rsidR="0073305A" w:rsidRDefault="0073305A" w:rsidP="0073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7" w:type="dxa"/>
          </w:tcPr>
          <w:p w:rsidR="00FC1F35" w:rsidRPr="00561D68" w:rsidRDefault="00FC1F35" w:rsidP="00FC1F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561D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Laws of reflection of light are:</w:t>
            </w:r>
          </w:p>
          <w:p w:rsidR="00FC1F35" w:rsidRPr="00561D68" w:rsidRDefault="00FC1F35" w:rsidP="00FC1F35">
            <w:pPr>
              <w:pStyle w:val="ListParagraph"/>
              <w:shd w:val="clear" w:color="auto" w:fill="FFFFFF"/>
              <w:spacing w:line="240" w:lineRule="auto"/>
              <w:ind w:left="99" w:hanging="14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561D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angle of incidence is equal to the angle of reflection.</w:t>
            </w:r>
          </w:p>
          <w:p w:rsidR="00FC1F35" w:rsidRDefault="00FC1F35" w:rsidP="00FC1F35">
            <w:pPr>
              <w:shd w:val="clear" w:color="auto" w:fill="FFFFFF"/>
              <w:spacing w:line="273" w:lineRule="auto"/>
              <w:ind w:left="-8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 xml:space="preserve">ii. </w:t>
            </w:r>
            <w:r w:rsidRPr="00561D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The incident ray, the normal to the reflecting surface at the point of incidence and reflected ray from that point, all lies in the same plane.</w:t>
            </w:r>
          </w:p>
          <w:p w:rsidR="0073305A" w:rsidRPr="00042A01" w:rsidRDefault="0073305A" w:rsidP="0073305A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3305A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5A" w:rsidRPr="000B7AA7" w:rsidTr="006133D8">
        <w:tc>
          <w:tcPr>
            <w:tcW w:w="9350" w:type="dxa"/>
            <w:gridSpan w:val="6"/>
          </w:tcPr>
          <w:p w:rsidR="0073305A" w:rsidRPr="000B7AA7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D</w:t>
            </w:r>
          </w:p>
        </w:tc>
      </w:tr>
      <w:tr w:rsidR="00FC1F35" w:rsidTr="00A02584">
        <w:tc>
          <w:tcPr>
            <w:tcW w:w="574" w:type="dxa"/>
          </w:tcPr>
          <w:p w:rsidR="0073305A" w:rsidRDefault="0073305A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4" w:type="dxa"/>
            <w:gridSpan w:val="4"/>
          </w:tcPr>
          <w:p w:rsidR="00FC1F35" w:rsidRDefault="00FC1F35" w:rsidP="00FC1F35">
            <w:pPr>
              <w:pStyle w:val="ListParagraph"/>
              <w:shd w:val="clear" w:color="auto" w:fill="FFFFFF"/>
              <w:spacing w:line="273" w:lineRule="auto"/>
              <w:jc w:val="both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01F0B0" wp14:editId="277B4F67">
                  <wp:extent cx="1875288" cy="119969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87" cy="120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639A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40A1F67D" wp14:editId="2079EB9C">
                  <wp:extent cx="3144938" cy="137525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790" cy="137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1F35" w:rsidRPr="00561D68" w:rsidRDefault="00FC1F35" w:rsidP="00FC1F35">
            <w:pPr>
              <w:pStyle w:val="ListParagraph"/>
              <w:shd w:val="clear" w:color="auto" w:fill="FFFFFF"/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  <w:r w:rsidRPr="001A2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F17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distance between the object and image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=0.5+0.5=1m</w:t>
            </w:r>
          </w:p>
          <w:p w:rsidR="0073305A" w:rsidRPr="000B7AA7" w:rsidRDefault="0073305A" w:rsidP="0073305A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71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305A" w:rsidRDefault="0073305A" w:rsidP="0073305A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2AF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73305A" w:rsidRPr="000B7AA7" w:rsidRDefault="0073305A" w:rsidP="0073305A">
            <w:pPr>
              <w:pStyle w:val="ListParagraph"/>
              <w:widowControl w:val="0"/>
              <w:autoSpaceDE w:val="0"/>
              <w:autoSpaceDN w:val="0"/>
              <w:spacing w:line="240" w:lineRule="auto"/>
              <w:ind w:left="7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3305A" w:rsidRPr="000B7AA7" w:rsidRDefault="00FC1F35" w:rsidP="0073305A">
            <w:pPr>
              <w:pStyle w:val="ListParagraph"/>
              <w:ind w:left="431"/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F9A87B6" wp14:editId="065523EB">
                  <wp:extent cx="3876675" cy="14192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05A" w:rsidRPr="00FC1F35" w:rsidRDefault="00FC1F35" w:rsidP="00FC1F35">
            <w:pPr>
              <w:ind w:left="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500754" wp14:editId="7235DF07">
                  <wp:extent cx="2250219" cy="18574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192" cy="187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73305A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7330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F35" w:rsidTr="00A02584">
        <w:tc>
          <w:tcPr>
            <w:tcW w:w="589" w:type="dxa"/>
            <w:gridSpan w:val="2"/>
          </w:tcPr>
          <w:p w:rsidR="00FC1F35" w:rsidRDefault="00FC1F35" w:rsidP="00FC1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99" w:type="dxa"/>
            <w:gridSpan w:val="3"/>
          </w:tcPr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chemical reaction each for change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change in temperature and formation of precipitate.</w:t>
            </w:r>
          </w:p>
        </w:tc>
        <w:tc>
          <w:tcPr>
            <w:tcW w:w="1362" w:type="dxa"/>
          </w:tcPr>
          <w:p w:rsid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</w:tr>
      <w:tr w:rsidR="0073305A" w:rsidTr="00A02584">
        <w:tc>
          <w:tcPr>
            <w:tcW w:w="589" w:type="dxa"/>
            <w:gridSpan w:val="2"/>
          </w:tcPr>
          <w:p w:rsidR="0073305A" w:rsidRDefault="0073305A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9" w:type="dxa"/>
            <w:gridSpan w:val="3"/>
          </w:tcPr>
          <w:p w:rsidR="00FC1F35" w:rsidRDefault="00FC1F35" w:rsidP="00FC1F35">
            <w:r>
              <w:rPr>
                <w:noProof/>
              </w:rPr>
              <w:drawing>
                <wp:inline distT="0" distB="0" distL="0" distR="0">
                  <wp:extent cx="3418840" cy="1336040"/>
                  <wp:effectExtent l="0" t="0" r="0" b="0"/>
                  <wp:docPr id="11" name="Picture 11" descr="a) Draw a diagram to show the nutrition in Amoeba and label the parts used  for this purpose. - Sarthaks eConnect | Largest Online Education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) Draw a diagram to show the nutrition in Amoeba and label the parts used  for this purpose. - Sarthaks eConnect | Largest Online Education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F35" w:rsidRDefault="00FC1F35" w:rsidP="00FC1F35">
            <w:pPr>
              <w:rPr>
                <w:b/>
              </w:rPr>
            </w:pPr>
            <w:r>
              <w:t xml:space="preserve">                                                  </w:t>
            </w:r>
            <w:r w:rsidRPr="00FC1F35">
              <w:rPr>
                <w:b/>
              </w:rPr>
              <w:t xml:space="preserve"> OR</w:t>
            </w: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)Draw the pathways of breakdown of glucose in the absence of oxygen and in the presence of oxygen only.</w:t>
            </w:r>
          </w:p>
          <w:p w:rsidR="00FC1F35" w:rsidRDefault="00FC1F35" w:rsidP="00FC1F35">
            <w:r>
              <w:rPr>
                <w:noProof/>
              </w:rPr>
              <w:drawing>
                <wp:inline distT="0" distB="0" distL="0" distR="0">
                  <wp:extent cx="1431290" cy="6362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52065" cy="524510"/>
                  <wp:effectExtent l="0" t="0" r="63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F35" w:rsidRDefault="00FC1F35" w:rsidP="00FC1F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1290" cy="6362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44445" cy="469265"/>
                  <wp:effectExtent l="0" t="0" r="825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F35" w:rsidRDefault="00FC1F35" w:rsidP="00FC1F35">
            <w:pPr>
              <w:rPr>
                <w:noProof/>
              </w:rPr>
            </w:pP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</w:rPr>
              <w:t xml:space="preserve"> (ii) </w:t>
            </w:r>
          </w:p>
          <w:p w:rsidR="0073305A" w:rsidRDefault="00FC1F35" w:rsidP="003A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FC1F35">
              <w:rPr>
                <w:rFonts w:ascii="Times New Roman" w:hAnsi="Times New Roman" w:cs="Times New Roman"/>
                <w:sz w:val="24"/>
                <w:szCs w:val="24"/>
              </w:rPr>
              <w:t xml:space="preserve"> – Due to the build-up of Lactic acid in the muscles</w:t>
            </w:r>
          </w:p>
        </w:tc>
        <w:tc>
          <w:tcPr>
            <w:tcW w:w="1362" w:type="dxa"/>
          </w:tcPr>
          <w:p w:rsidR="00FC1F35" w:rsidRP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(correct diagram 1 mark)</w:t>
            </w: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Brief description of holozoic nutrition (2marks)</w:t>
            </w: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(1+2=3 marks)</w:t>
            </w:r>
          </w:p>
          <w:p w:rsidR="0073305A" w:rsidRDefault="0073305A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Pr="00FC1F35" w:rsidRDefault="00FC1F35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35" w:rsidRPr="00FC1F35" w:rsidRDefault="00FC1F35" w:rsidP="00FC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35">
              <w:rPr>
                <w:rFonts w:ascii="Times New Roman" w:hAnsi="Times New Roman" w:cs="Times New Roman"/>
                <w:sz w:val="24"/>
                <w:szCs w:val="24"/>
              </w:rPr>
              <w:t>(1 + 1 = 2marks)</w:t>
            </w:r>
          </w:p>
          <w:p w:rsidR="003A32C0" w:rsidRDefault="003A32C0" w:rsidP="006133D8">
            <w:pPr>
              <w:spacing w:line="276" w:lineRule="auto"/>
              <w:jc w:val="center"/>
            </w:pPr>
          </w:p>
          <w:p w:rsidR="003A32C0" w:rsidRDefault="003A32C0" w:rsidP="006133D8">
            <w:pPr>
              <w:spacing w:line="276" w:lineRule="auto"/>
              <w:jc w:val="center"/>
            </w:pPr>
          </w:p>
          <w:p w:rsidR="003A32C0" w:rsidRDefault="003A32C0" w:rsidP="006133D8">
            <w:pPr>
              <w:spacing w:line="276" w:lineRule="auto"/>
              <w:jc w:val="center"/>
            </w:pPr>
          </w:p>
          <w:p w:rsidR="003A32C0" w:rsidRDefault="003A32C0" w:rsidP="006133D8">
            <w:pPr>
              <w:spacing w:line="276" w:lineRule="auto"/>
              <w:jc w:val="center"/>
            </w:pPr>
          </w:p>
          <w:p w:rsidR="00FC1F35" w:rsidRDefault="00FC1F35" w:rsidP="006133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(1 mark)             (2+1 = 3marks)</w:t>
            </w:r>
          </w:p>
        </w:tc>
      </w:tr>
    </w:tbl>
    <w:p w:rsidR="00EA1040" w:rsidRPr="0073305A" w:rsidRDefault="00EA1040">
      <w:pPr>
        <w:rPr>
          <w:rFonts w:ascii="Times New Roman" w:hAnsi="Times New Roman" w:cs="Times New Roman"/>
          <w:sz w:val="24"/>
          <w:szCs w:val="24"/>
        </w:rPr>
      </w:pPr>
    </w:p>
    <w:sectPr w:rsidR="00EA1040" w:rsidRPr="0073305A" w:rsidSect="00A0258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536"/>
    <w:multiLevelType w:val="hybridMultilevel"/>
    <w:tmpl w:val="CFB287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D5474"/>
    <w:multiLevelType w:val="hybridMultilevel"/>
    <w:tmpl w:val="6C240416"/>
    <w:lvl w:ilvl="0" w:tplc="558C52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4FE7"/>
    <w:multiLevelType w:val="hybridMultilevel"/>
    <w:tmpl w:val="D27C8C8A"/>
    <w:lvl w:ilvl="0" w:tplc="26280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606A"/>
    <w:multiLevelType w:val="hybridMultilevel"/>
    <w:tmpl w:val="080622C0"/>
    <w:lvl w:ilvl="0" w:tplc="558C52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73A4"/>
    <w:multiLevelType w:val="hybridMultilevel"/>
    <w:tmpl w:val="38CE8032"/>
    <w:lvl w:ilvl="0" w:tplc="260029F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D281B"/>
    <w:multiLevelType w:val="hybridMultilevel"/>
    <w:tmpl w:val="D0DAE8A4"/>
    <w:lvl w:ilvl="0" w:tplc="7D887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B1E34"/>
    <w:multiLevelType w:val="hybridMultilevel"/>
    <w:tmpl w:val="E6282702"/>
    <w:lvl w:ilvl="0" w:tplc="558C52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C0EAC"/>
    <w:multiLevelType w:val="hybridMultilevel"/>
    <w:tmpl w:val="111841FA"/>
    <w:lvl w:ilvl="0" w:tplc="558C52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47333"/>
    <w:multiLevelType w:val="hybridMultilevel"/>
    <w:tmpl w:val="0A5848C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A9D"/>
    <w:multiLevelType w:val="hybridMultilevel"/>
    <w:tmpl w:val="BE2290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62662"/>
    <w:multiLevelType w:val="hybridMultilevel"/>
    <w:tmpl w:val="9314F3D6"/>
    <w:lvl w:ilvl="0" w:tplc="558C5244">
      <w:start w:val="1"/>
      <w:numFmt w:val="lowerRoman"/>
      <w:lvlText w:val="%1)"/>
      <w:lvlJc w:val="left"/>
      <w:pPr>
        <w:ind w:left="791" w:hanging="360"/>
      </w:pPr>
      <w:rPr>
        <w:rFonts w:hint="default"/>
        <w:b w:val="0"/>
      </w:rPr>
    </w:lvl>
    <w:lvl w:ilvl="1" w:tplc="558C5244">
      <w:start w:val="1"/>
      <w:numFmt w:val="lowerRoman"/>
      <w:lvlText w:val="%2)"/>
      <w:lvlJc w:val="left"/>
      <w:pPr>
        <w:ind w:left="1511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5F48231A"/>
    <w:multiLevelType w:val="multilevel"/>
    <w:tmpl w:val="7BEEDA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ascii="Times New Roman" w:eastAsia="Times New Roman" w:hAnsi="Times New Roman" w:cs="Times New Roman"/>
        <w:u w:val="none"/>
      </w:rPr>
    </w:lvl>
  </w:abstractNum>
  <w:abstractNum w:abstractNumId="12" w15:restartNumberingAfterBreak="0">
    <w:nsid w:val="612C14F7"/>
    <w:multiLevelType w:val="hybridMultilevel"/>
    <w:tmpl w:val="0E901942"/>
    <w:lvl w:ilvl="0" w:tplc="06402552">
      <w:start w:val="1"/>
      <w:numFmt w:val="lowerLetter"/>
      <w:lvlText w:val="(%1)"/>
      <w:lvlJc w:val="left"/>
      <w:pPr>
        <w:ind w:left="431" w:hanging="360"/>
      </w:pPr>
      <w:rPr>
        <w:rFonts w:hint="default"/>
      </w:rPr>
    </w:lvl>
    <w:lvl w:ilvl="1" w:tplc="4CD641EE">
      <w:start w:val="1"/>
      <w:numFmt w:val="lowerRoman"/>
      <w:lvlText w:val="%2."/>
      <w:lvlJc w:val="left"/>
      <w:pPr>
        <w:ind w:left="151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63E92BB4"/>
    <w:multiLevelType w:val="hybridMultilevel"/>
    <w:tmpl w:val="4E240CC8"/>
    <w:lvl w:ilvl="0" w:tplc="0FBAC77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312E8"/>
    <w:multiLevelType w:val="hybridMultilevel"/>
    <w:tmpl w:val="67A6E544"/>
    <w:lvl w:ilvl="0" w:tplc="5BE83E6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3135F"/>
    <w:multiLevelType w:val="hybridMultilevel"/>
    <w:tmpl w:val="CD003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F246A"/>
    <w:multiLevelType w:val="hybridMultilevel"/>
    <w:tmpl w:val="466CE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62B8D"/>
    <w:multiLevelType w:val="hybridMultilevel"/>
    <w:tmpl w:val="23A6F846"/>
    <w:lvl w:ilvl="0" w:tplc="36EE92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6AB4"/>
    <w:multiLevelType w:val="hybridMultilevel"/>
    <w:tmpl w:val="A0BCE28C"/>
    <w:lvl w:ilvl="0" w:tplc="8CA2C246">
      <w:start w:val="1"/>
      <w:numFmt w:val="lowerLetter"/>
      <w:lvlText w:val="(%1)"/>
      <w:lvlJc w:val="left"/>
      <w:pPr>
        <w:ind w:left="43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7D3E0BA6"/>
    <w:multiLevelType w:val="hybridMultilevel"/>
    <w:tmpl w:val="C0923674"/>
    <w:lvl w:ilvl="0" w:tplc="558C52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46B4FB70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9"/>
  </w:num>
  <w:num w:numId="18">
    <w:abstractNumId w:val="7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2B"/>
    <w:rsid w:val="003A32C0"/>
    <w:rsid w:val="004E2689"/>
    <w:rsid w:val="00504988"/>
    <w:rsid w:val="0073305A"/>
    <w:rsid w:val="008764C1"/>
    <w:rsid w:val="00A02584"/>
    <w:rsid w:val="00CE1A2B"/>
    <w:rsid w:val="00D151FC"/>
    <w:rsid w:val="00EA1040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E0C3"/>
  <w15:chartTrackingRefBased/>
  <w15:docId w15:val="{C99A5233-43C8-430F-B1E1-E84C18A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5A"/>
    <w:pPr>
      <w:spacing w:line="25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73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33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ritannica.com/science/mouth-anatomy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2022-05-12T11:49:00Z</dcterms:created>
  <dcterms:modified xsi:type="dcterms:W3CDTF">2022-05-12T12:31:00Z</dcterms:modified>
</cp:coreProperties>
</file>